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start"/>
        <w:rPr/>
      </w:pPr>
      <w:r>
        <w:rPr/>
        <w:t>Invoice 17/2026</w:t>
      </w:r>
    </w:p>
    <w:p>
      <w:pPr>
        <w:pStyle w:val="BodyText"/>
        <w:bidi w:val="0"/>
        <w:spacing w:before="0" w:after="283"/>
        <w:jc w:val="start"/>
        <w:rPr/>
      </w:pPr>
      <w:r>
        <w:rPr/>
        <w:t>Seller: acme ltd, NIP 0000000000.</w:t>
      </w:r>
    </w:p>
    <w:p>
      <w:pPr>
        <w:pStyle w:val="BodyText"/>
        <w:bidi w:val="0"/>
        <w:spacing w:before="0" w:after="283"/>
        <w:jc w:val="start"/>
        <w:rPr/>
      </w:pPr>
      <w:r>
        <w:rPr/>
        <w:t>Zażółć gęślą jaźń.</w:t>
      </w:r>
    </w:p>
    <w:p>
      <w:pPr>
        <w:pStyle w:val="BodyText"/>
        <w:bidi w:val="0"/>
        <w:spacing w:before="0" w:after="283"/>
        <w:jc w:val="start"/>
        <w:rPr/>
      </w:pPr>
      <w:r>
        <w:rPr/>
        <w:t>Line 1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2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3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4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5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6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7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8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9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10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11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12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13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14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15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16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17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18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19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20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21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22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23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24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25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26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27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28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29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30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31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32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33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34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35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36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37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38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39 of the invoice: services rendered by acme ltd under the agreement of 2026, payable within fourteen days of issue to the account given below.</w:t>
      </w:r>
    </w:p>
    <w:p>
      <w:pPr>
        <w:pStyle w:val="BodyText"/>
        <w:bidi w:val="0"/>
        <w:spacing w:before="0" w:after="283"/>
        <w:jc w:val="start"/>
        <w:rPr/>
      </w:pPr>
      <w:r>
        <w:rPr/>
        <w:t>Line 40 of the invoice: services rendered by acme ltd under the agreement of 2026, payable within fourteen days of issue to the account given below.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1134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Noto Serif CJK SC" w:cs="FreeSans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  <Pages>2</Pages>
  <Words>1050</Words>
  <Characters>4970</Characters>
  <CharactersWithSpaces>5977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Invoice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